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01" w:rsidRDefault="00995D01">
      <w:pPr>
        <w:jc w:val="center"/>
        <w:rPr>
          <w:sz w:val="2"/>
          <w:szCs w:val="2"/>
        </w:rPr>
      </w:pPr>
    </w:p>
    <w:p w:rsidR="00995D01" w:rsidRDefault="00CA164F">
      <w:pPr>
        <w:pStyle w:val="1"/>
        <w:framePr w:w="5040" w:h="5587" w:wrap="none" w:hAnchor="page" w:x="645" w:y="121"/>
        <w:spacing w:after="240"/>
        <w:jc w:val="both"/>
      </w:pPr>
      <w:bookmarkStart w:id="0" w:name="_GoBack"/>
      <w:bookmarkEnd w:id="0"/>
      <w:r>
        <w:t xml:space="preserve">Правоотношения, связанные с реализацией гражданином РФ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урегулированы </w:t>
      </w:r>
      <w:r>
        <w:rPr>
          <w:b/>
          <w:bCs/>
          <w:i/>
          <w:iCs/>
        </w:rPr>
        <w:t>Федеральным законом от 02.05.2006 № 59-ФЗ «О порядке рассмотрения обращений граждан РФ» (далее - Закон).</w:t>
      </w:r>
    </w:p>
    <w:p w:rsidR="00995D01" w:rsidRDefault="00CA164F">
      <w:pPr>
        <w:pStyle w:val="1"/>
        <w:framePr w:w="5040" w:h="5587" w:wrap="none" w:hAnchor="page" w:x="645" w:y="121"/>
        <w:jc w:val="both"/>
      </w:pPr>
      <w: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 (ч. 6 ст. 8 Закона).</w:t>
      </w:r>
    </w:p>
    <w:p w:rsidR="00995D01" w:rsidRDefault="00CA164F">
      <w:pPr>
        <w:pStyle w:val="1"/>
        <w:framePr w:w="5040" w:h="5587" w:wrap="none" w:hAnchor="page" w:x="645" w:y="121"/>
        <w:jc w:val="both"/>
      </w:pPr>
      <w:r>
        <w:t>При рассмотрении обращения не допускается разглашение сведений, содержащихся в обращении, и сведений, касающихся частной жизни гражданина (ч. 2 ст. 6 Закона).</w:t>
      </w:r>
    </w:p>
    <w:p w:rsidR="00995D01" w:rsidRDefault="00CA164F">
      <w:pPr>
        <w:pStyle w:val="30"/>
        <w:keepNext/>
        <w:keepLines/>
        <w:framePr w:w="1574" w:h="725" w:wrap="none" w:hAnchor="page" w:x="6242" w:y="116"/>
      </w:pPr>
      <w:bookmarkStart w:id="1" w:name="bookmark0"/>
      <w:r>
        <w:t>Письменное</w:t>
      </w:r>
      <w:r>
        <w:br/>
        <w:t>обращение</w:t>
      </w:r>
      <w:bookmarkEnd w:id="1"/>
    </w:p>
    <w:p w:rsidR="00995D01" w:rsidRDefault="00CA164F">
      <w:pPr>
        <w:pStyle w:val="1"/>
        <w:framePr w:w="2314" w:h="2021" w:wrap="none" w:hAnchor="page" w:x="6151" w:y="1604"/>
        <w:spacing w:line="209" w:lineRule="auto"/>
      </w:pPr>
      <w:r>
        <w:t>1. Наименование государственного органа или органа местного самоуправления, в которые направляет письменное обращение</w:t>
      </w:r>
    </w:p>
    <w:p w:rsidR="00995D01" w:rsidRDefault="00CA164F">
      <w:pPr>
        <w:pStyle w:val="1"/>
        <w:framePr w:w="2333" w:h="2059" w:wrap="none" w:hAnchor="page" w:x="6146" w:y="3735"/>
        <w:tabs>
          <w:tab w:val="left" w:leader="underscore" w:pos="566"/>
          <w:tab w:val="left" w:leader="underscore" w:pos="2314"/>
        </w:tabs>
        <w:spacing w:line="206" w:lineRule="auto"/>
      </w:pPr>
      <w:r>
        <w:rPr>
          <w:sz w:val="28"/>
          <w:szCs w:val="28"/>
        </w:rPr>
        <w:tab/>
        <w:t>ЛИБО</w:t>
      </w:r>
      <w:r>
        <w:rPr>
          <w:sz w:val="28"/>
          <w:szCs w:val="28"/>
        </w:rPr>
        <w:tab/>
        <w:t xml:space="preserve"> </w:t>
      </w:r>
      <w:r>
        <w:t>2. Фамилия, имя, отчество соответствующего должностного лица, либо должность соответствующего лица</w:t>
      </w:r>
    </w:p>
    <w:p w:rsidR="00995D01" w:rsidRDefault="00CA164F">
      <w:pPr>
        <w:pStyle w:val="20"/>
        <w:framePr w:w="3970" w:h="403" w:wrap="none" w:hAnchor="page" w:x="659" w:y="5910"/>
      </w:pPr>
      <w:r>
        <w:rPr>
          <w:b/>
          <w:bCs/>
        </w:rPr>
        <w:t>Ответ на обращение не дается:</w:t>
      </w:r>
    </w:p>
    <w:p w:rsidR="00995D01" w:rsidRDefault="00CA164F">
      <w:pPr>
        <w:pStyle w:val="1"/>
        <w:framePr w:w="5035" w:h="4205" w:wrap="none" w:hAnchor="page" w:x="650" w:y="6563"/>
        <w:ind w:firstLine="520"/>
        <w:jc w:val="both"/>
      </w:pPr>
      <w:r>
        <w:t>Не указана фамилия гражданина, направившего обращение.</w:t>
      </w:r>
    </w:p>
    <w:p w:rsidR="00995D01" w:rsidRDefault="00CA164F">
      <w:pPr>
        <w:pStyle w:val="1"/>
        <w:framePr w:w="5035" w:h="4205" w:wrap="none" w:hAnchor="page" w:x="650" w:y="6563"/>
        <w:jc w:val="both"/>
      </w:pPr>
      <w:r>
        <w:rPr>
          <w:color w:val="42709B"/>
        </w:rPr>
        <w:t>'</w:t>
      </w:r>
      <w:r>
        <w:t>с</w:t>
      </w:r>
      <w:r>
        <w:rPr>
          <w:color w:val="42709B"/>
        </w:rPr>
        <w:t>^</w:t>
      </w:r>
      <w:r>
        <w:t>с Не указан почтовый адрес, по которому должен быть направлен ответ.</w:t>
      </w:r>
    </w:p>
    <w:p w:rsidR="00995D01" w:rsidRDefault="00CA164F">
      <w:pPr>
        <w:pStyle w:val="1"/>
        <w:framePr w:w="5035" w:h="4205" w:wrap="none" w:hAnchor="page" w:x="650" w:y="6563"/>
        <w:jc w:val="both"/>
      </w:pPr>
      <w:r>
        <w:rPr>
          <w:i/>
          <w:iCs/>
        </w:rPr>
        <w:t>Вс</w:t>
      </w:r>
      <w:r>
        <w:rPr>
          <w:i/>
          <w:iCs/>
          <w:color w:val="42709B"/>
        </w:rPr>
        <w:t>^</w:t>
      </w:r>
      <w:r>
        <w:rPr>
          <w:i/>
          <w:iCs/>
        </w:rPr>
        <w:t>о</w:t>
      </w:r>
      <w:r>
        <w:t xml:space="preserve"> В обращении содержатся нецензурные либо оскорбительные выражения, угрозы жизни, здоровью и имуществу должностного лица, а также членов его семьи (с разъяснением о недопустимости злоупотребления правом).</w:t>
      </w:r>
    </w:p>
    <w:p w:rsidR="00995D01" w:rsidRDefault="00CA164F">
      <w:pPr>
        <w:pStyle w:val="1"/>
        <w:framePr w:w="5035" w:h="4205" w:wrap="none" w:hAnchor="page" w:x="650" w:y="6563"/>
        <w:ind w:firstLine="520"/>
      </w:pPr>
      <w:r>
        <w:t>Текст обращения не поддается прочтению (с уведомлением, если фамилия и почтовый адрес поддаются прочтению).</w:t>
      </w:r>
    </w:p>
    <w:p w:rsidR="00995D01" w:rsidRDefault="00CA164F">
      <w:pPr>
        <w:pStyle w:val="1"/>
        <w:framePr w:w="5035" w:h="4205" w:wrap="none" w:hAnchor="page" w:x="650" w:y="6563"/>
        <w:jc w:val="both"/>
      </w:pPr>
      <w:r>
        <w:rPr>
          <w:i/>
          <w:iCs/>
        </w:rPr>
        <w:t>Текс</w:t>
      </w:r>
      <w:r>
        <w:t xml:space="preserve"> Текст письменного обращения не позволяет определить суть предложения, заявления или жалобы (с уведомлением).</w:t>
      </w:r>
    </w:p>
    <w:p w:rsidR="00995D01" w:rsidRDefault="00CA164F">
      <w:pPr>
        <w:pStyle w:val="1"/>
        <w:framePr w:w="2309" w:h="1781" w:wrap="none" w:hAnchor="page" w:x="6151" w:y="6193"/>
        <w:spacing w:line="209" w:lineRule="auto"/>
        <w:jc w:val="both"/>
      </w:pPr>
      <w:r>
        <w:t>3. Фамилия, имя, отчество (последнее - при наличии), почтовый адрес, по которому должны быть направлены ответ (уведомление)</w:t>
      </w:r>
    </w:p>
    <w:p w:rsidR="00995D01" w:rsidRDefault="00CA164F">
      <w:pPr>
        <w:pStyle w:val="1"/>
        <w:framePr w:w="1968" w:h="346" w:wrap="none" w:hAnchor="page" w:x="6146" w:y="8233"/>
      </w:pPr>
      <w:r>
        <w:t>4. Суть обращения</w:t>
      </w:r>
    </w:p>
    <w:p w:rsidR="00995D01" w:rsidRDefault="00CA164F">
      <w:pPr>
        <w:pStyle w:val="1"/>
        <w:framePr w:w="2314" w:h="581" w:wrap="none" w:hAnchor="page" w:x="6146" w:y="8775"/>
        <w:spacing w:line="214" w:lineRule="auto"/>
      </w:pPr>
      <w:r>
        <w:t>5. Личная подпись и дата</w:t>
      </w:r>
    </w:p>
    <w:p w:rsidR="00995D01" w:rsidRDefault="00CA164F">
      <w:pPr>
        <w:pStyle w:val="30"/>
        <w:keepNext/>
        <w:keepLines/>
        <w:framePr w:w="1723" w:h="720" w:wrap="none" w:hAnchor="page" w:x="9170" w:y="116"/>
      </w:pPr>
      <w:bookmarkStart w:id="2" w:name="bookmark2"/>
      <w:r>
        <w:t>Электронное</w:t>
      </w:r>
      <w:r>
        <w:br/>
        <w:t>обращение</w:t>
      </w:r>
      <w:bookmarkEnd w:id="2"/>
    </w:p>
    <w:p w:rsidR="00995D01" w:rsidRDefault="00CA164F">
      <w:pPr>
        <w:pStyle w:val="1"/>
        <w:framePr w:w="2318" w:h="2021" w:wrap="none" w:hAnchor="page" w:x="8848" w:y="160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09" w:lineRule="auto"/>
      </w:pPr>
      <w:r>
        <w:t>1. Наименование государственного органа или органа местного самоуправления, в которые направляет письменное обращение</w:t>
      </w:r>
    </w:p>
    <w:p w:rsidR="00995D01" w:rsidRDefault="00CA164F">
      <w:pPr>
        <w:pStyle w:val="1"/>
        <w:framePr w:w="2338" w:h="2059" w:wrap="none" w:hAnchor="page" w:x="8843" w:y="3735"/>
        <w:tabs>
          <w:tab w:val="left" w:leader="underscore" w:pos="864"/>
          <w:tab w:val="left" w:leader="underscore" w:pos="2318"/>
        </w:tabs>
        <w:spacing w:line="209" w:lineRule="auto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ЛИБО</w:t>
      </w:r>
      <w:r>
        <w:rPr>
          <w:sz w:val="28"/>
          <w:szCs w:val="28"/>
        </w:rPr>
        <w:tab/>
        <w:t xml:space="preserve"> </w:t>
      </w:r>
      <w:r>
        <w:t>2. Фамилия, имя, отчество соответствующего должностного лица, либо должность соответствующего лица</w:t>
      </w:r>
    </w:p>
    <w:p w:rsidR="00995D01" w:rsidRDefault="00CA164F">
      <w:pPr>
        <w:pStyle w:val="1"/>
        <w:framePr w:w="2314" w:h="1781" w:wrap="none" w:hAnchor="page" w:x="8848" w:y="6193"/>
        <w:spacing w:line="209" w:lineRule="auto"/>
        <w:jc w:val="both"/>
      </w:pPr>
      <w:r>
        <w:t>3. Фамилия, имя, отчество (последнее - при наличии), почтовый адрес, по которому должны быть направлены ответ (уведомление)</w:t>
      </w:r>
    </w:p>
    <w:p w:rsidR="00995D01" w:rsidRDefault="00CA164F">
      <w:pPr>
        <w:pStyle w:val="1"/>
        <w:framePr w:w="1973" w:h="341" w:wrap="none" w:hAnchor="page" w:x="8843" w:y="8233"/>
      </w:pPr>
      <w:r>
        <w:t>4. Суть обращения</w:t>
      </w:r>
    </w:p>
    <w:p w:rsidR="00995D01" w:rsidRDefault="00CA164F">
      <w:pPr>
        <w:pStyle w:val="1"/>
        <w:framePr w:w="2294" w:h="346" w:wrap="none" w:hAnchor="page" w:x="8853" w:y="8756"/>
      </w:pPr>
      <w:r>
        <w:t>5. Электронный адр</w:t>
      </w:r>
      <w:r>
        <w:rPr>
          <w:b/>
          <w:bCs/>
        </w:rPr>
        <w:t>е</w:t>
      </w:r>
      <w:r>
        <w:t>с</w:t>
      </w:r>
    </w:p>
    <w:p w:rsidR="00995D01" w:rsidRDefault="00CA164F">
      <w:pPr>
        <w:pStyle w:val="22"/>
        <w:keepNext/>
        <w:keepLines/>
        <w:framePr w:w="3802" w:h="1118" w:wrap="none" w:hAnchor="page" w:x="12223" w:y="92"/>
      </w:pPr>
      <w:bookmarkStart w:id="3" w:name="bookmark4"/>
      <w:r>
        <w:t>ПРОКУРАТУРА</w:t>
      </w:r>
      <w:bookmarkEnd w:id="3"/>
    </w:p>
    <w:p w:rsidR="00995D01" w:rsidRDefault="00CA164F">
      <w:pPr>
        <w:pStyle w:val="22"/>
        <w:keepNext/>
        <w:keepLines/>
        <w:framePr w:w="3802" w:h="1118" w:wrap="none" w:hAnchor="page" w:x="12223" w:y="92"/>
      </w:pPr>
      <w:bookmarkStart w:id="4" w:name="bookmark6"/>
      <w:r>
        <w:t>Приморского края</w:t>
      </w:r>
      <w:bookmarkEnd w:id="4"/>
    </w:p>
    <w:p w:rsidR="00995D01" w:rsidRDefault="00CA164F">
      <w:pPr>
        <w:pStyle w:val="11"/>
        <w:keepNext/>
        <w:keepLines/>
        <w:framePr w:w="3835" w:h="758" w:wrap="none" w:hAnchor="page" w:x="12213" w:y="5799"/>
      </w:pPr>
      <w:bookmarkStart w:id="5" w:name="bookmark8"/>
      <w:r>
        <w:t>ПАМЯТКА</w:t>
      </w:r>
      <w:bookmarkEnd w:id="5"/>
    </w:p>
    <w:p w:rsidR="00995D01" w:rsidRDefault="00CA164F">
      <w:pPr>
        <w:pStyle w:val="1"/>
        <w:framePr w:w="4320" w:h="1728" w:wrap="none" w:hAnchor="page" w:x="11968" w:y="6764"/>
        <w:jc w:val="center"/>
      </w:pPr>
      <w:r>
        <w:rPr>
          <w:b/>
          <w:bCs/>
        </w:rPr>
        <w:t>С РАЗЪЯСНЕНИЯМИ ПОЛОЖЕНИЙ</w:t>
      </w:r>
      <w:r>
        <w:rPr>
          <w:b/>
          <w:bCs/>
        </w:rPr>
        <w:br/>
        <w:t>ФЕДЕРАЛЬНОГО ЗАКОНА</w:t>
      </w:r>
      <w:r>
        <w:rPr>
          <w:b/>
          <w:bCs/>
        </w:rPr>
        <w:br/>
        <w:t>от 02.05.2006 № 59-ФЗ</w:t>
      </w:r>
      <w:r>
        <w:rPr>
          <w:b/>
          <w:bCs/>
        </w:rPr>
        <w:br/>
        <w:t>«О ПОРЯДКЕ РАССМОТРЕНИЯ</w:t>
      </w:r>
      <w:r>
        <w:rPr>
          <w:b/>
          <w:bCs/>
        </w:rPr>
        <w:br/>
        <w:t>ОБРАЩЕНИЙ ГРАЖДАН</w:t>
      </w:r>
      <w:r>
        <w:rPr>
          <w:b/>
          <w:bCs/>
        </w:rPr>
        <w:br/>
        <w:t>РОССИЙСКОЙ ФЕДЕРАЦИИ»</w:t>
      </w:r>
    </w:p>
    <w:p w:rsidR="00995D01" w:rsidRDefault="00CA164F">
      <w:pPr>
        <w:pStyle w:val="40"/>
        <w:framePr w:w="859" w:h="322" w:wrap="none" w:hAnchor="page" w:x="13663" w:y="10523"/>
        <w:spacing w:after="0"/>
        <w:ind w:right="0"/>
      </w:pPr>
      <w:r>
        <w:t>2025 год</w:t>
      </w:r>
    </w:p>
    <w:p w:rsidR="00995D01" w:rsidRDefault="00CA164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4304030</wp:posOffset>
            </wp:positionH>
            <wp:positionV relativeFrom="margin">
              <wp:posOffset>770890</wp:posOffset>
            </wp:positionV>
            <wp:extent cx="359410" cy="2070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94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4965700</wp:posOffset>
            </wp:positionH>
            <wp:positionV relativeFrom="margin">
              <wp:posOffset>0</wp:posOffset>
            </wp:positionV>
            <wp:extent cx="768350" cy="8413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6224270</wp:posOffset>
            </wp:positionH>
            <wp:positionV relativeFrom="margin">
              <wp:posOffset>499745</wp:posOffset>
            </wp:positionV>
            <wp:extent cx="328930" cy="45085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893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3907790</wp:posOffset>
            </wp:positionH>
            <wp:positionV relativeFrom="margin">
              <wp:posOffset>6104890</wp:posOffset>
            </wp:positionV>
            <wp:extent cx="3200400" cy="7861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2004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7812405</wp:posOffset>
            </wp:positionH>
            <wp:positionV relativeFrom="margin">
              <wp:posOffset>1088390</wp:posOffset>
            </wp:positionV>
            <wp:extent cx="2176145" cy="223710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7614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line="360" w:lineRule="exact"/>
      </w:pPr>
    </w:p>
    <w:p w:rsidR="00995D01" w:rsidRDefault="00995D01">
      <w:pPr>
        <w:spacing w:after="407" w:line="1" w:lineRule="exact"/>
      </w:pPr>
    </w:p>
    <w:p w:rsidR="00995D01" w:rsidRDefault="00995D01">
      <w:pPr>
        <w:spacing w:line="1" w:lineRule="exact"/>
        <w:sectPr w:rsidR="00995D01">
          <w:pgSz w:w="16840" w:h="11900" w:orient="landscape"/>
          <w:pgMar w:top="334" w:right="553" w:bottom="334" w:left="644" w:header="0" w:footer="3" w:gutter="0"/>
          <w:cols w:space="720"/>
          <w:noEndnote/>
          <w:docGrid w:linePitch="360"/>
        </w:sectPr>
      </w:pPr>
    </w:p>
    <w:p w:rsidR="00995D01" w:rsidRDefault="00CA164F">
      <w:pPr>
        <w:spacing w:line="1" w:lineRule="exact"/>
      </w:pPr>
      <w:r>
        <w:rPr>
          <w:noProof/>
          <w:lang w:bidi="ar-SA"/>
        </w:rPr>
        <w:lastRenderedPageBreak/>
        <w:drawing>
          <wp:anchor distT="0" distB="636905" distL="114300" distR="114300" simplePos="0" relativeHeight="125829380" behindDoc="0" locked="0" layoutInCell="1" allowOverlap="1">
            <wp:simplePos x="0" y="0"/>
            <wp:positionH relativeFrom="page">
              <wp:posOffset>600710</wp:posOffset>
            </wp:positionH>
            <wp:positionV relativeFrom="paragraph">
              <wp:posOffset>4639310</wp:posOffset>
            </wp:positionV>
            <wp:extent cx="2773680" cy="98171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77368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5623560</wp:posOffset>
                </wp:positionV>
                <wp:extent cx="2645410" cy="63373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D01" w:rsidRDefault="00CA164F">
                            <w:pPr>
                              <w:pStyle w:val="a5"/>
                              <w:jc w:val="both"/>
                            </w:pPr>
                            <w:r>
                              <w:t>случае направления запроса руководитель государственного органа или органа местного самоуправления, должностное лицо либо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5.pt;margin-top:442.80000000000001pt;width:208.30000000000001pt;height:49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случае направления запроса руководитель государственного органа или органа местного самоуправления, должностное лицо либо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125829381" behindDoc="0" locked="0" layoutInCell="1" allowOverlap="1">
            <wp:simplePos x="0" y="0"/>
            <wp:positionH relativeFrom="page">
              <wp:posOffset>5535930</wp:posOffset>
            </wp:positionH>
            <wp:positionV relativeFrom="paragraph">
              <wp:posOffset>704215</wp:posOffset>
            </wp:positionV>
            <wp:extent cx="1371600" cy="54864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3716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88900" distR="88900" simplePos="0" relativeHeight="125829382" behindDoc="0" locked="0" layoutInCell="1" allowOverlap="1">
            <wp:simplePos x="0" y="0"/>
            <wp:positionH relativeFrom="page">
              <wp:posOffset>3755390</wp:posOffset>
            </wp:positionH>
            <wp:positionV relativeFrom="paragraph">
              <wp:posOffset>1581785</wp:posOffset>
            </wp:positionV>
            <wp:extent cx="1365250" cy="511810"/>
            <wp:effectExtent l="0" t="0" r="0" b="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3652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88900" distR="88900" simplePos="0" relativeHeight="125829383" behindDoc="0" locked="0" layoutInCell="1" allowOverlap="1">
            <wp:simplePos x="0" y="0"/>
            <wp:positionH relativeFrom="page">
              <wp:posOffset>3746500</wp:posOffset>
            </wp:positionH>
            <wp:positionV relativeFrom="paragraph">
              <wp:posOffset>3992880</wp:posOffset>
            </wp:positionV>
            <wp:extent cx="1395730" cy="640080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3957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38100" distR="38100" simplePos="0" relativeHeight="125829384" behindDoc="0" locked="0" layoutInCell="1" allowOverlap="1">
            <wp:simplePos x="0" y="0"/>
            <wp:positionH relativeFrom="page">
              <wp:posOffset>5480685</wp:posOffset>
            </wp:positionH>
            <wp:positionV relativeFrom="paragraph">
              <wp:posOffset>4758055</wp:posOffset>
            </wp:positionV>
            <wp:extent cx="1475105" cy="548640"/>
            <wp:effectExtent l="0" t="0" r="0" b="0"/>
            <wp:wrapSquare wrapText="bothSides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47510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673100" distL="50800" distR="50800" simplePos="0" relativeHeight="125829385" behindDoc="0" locked="0" layoutInCell="1" allowOverlap="1">
            <wp:simplePos x="0" y="0"/>
            <wp:positionH relativeFrom="page">
              <wp:posOffset>3764915</wp:posOffset>
            </wp:positionH>
            <wp:positionV relativeFrom="paragraph">
              <wp:posOffset>6001385</wp:posOffset>
            </wp:positionV>
            <wp:extent cx="1414145" cy="511810"/>
            <wp:effectExtent l="0" t="0" r="0" b="0"/>
            <wp:wrapSquare wrapText="bothSides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4141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D01" w:rsidRDefault="00CA164F">
      <w:pPr>
        <w:pStyle w:val="1"/>
        <w:tabs>
          <w:tab w:val="right" w:pos="4382"/>
        </w:tabs>
        <w:spacing w:line="209" w:lineRule="auto"/>
        <w:ind w:left="160"/>
        <w:jc w:val="both"/>
      </w:pPr>
      <w:r>
        <w:t xml:space="preserve">Письменное обращение, содержащее информацию о фактах возможных нарушений законодательства Российской Федерации в сфере </w:t>
      </w:r>
      <w:r>
        <w:rPr>
          <w:b/>
          <w:bCs/>
          <w:i/>
          <w:iCs/>
        </w:rPr>
        <w:t xml:space="preserve">миграции, </w:t>
      </w:r>
      <w:r>
        <w:t>направляется в территориальный орган федерального органа исполнительной власти и высшему должностному лицу субъекта Российской Федерации (руководителю</w:t>
      </w:r>
      <w:r>
        <w:tab/>
        <w:t>высшего</w:t>
      </w:r>
    </w:p>
    <w:p w:rsidR="00995D01" w:rsidRDefault="00CA164F">
      <w:pPr>
        <w:pStyle w:val="1"/>
        <w:tabs>
          <w:tab w:val="right" w:pos="4382"/>
        </w:tabs>
        <w:spacing w:line="209" w:lineRule="auto"/>
        <w:ind w:firstLine="160"/>
        <w:jc w:val="both"/>
      </w:pPr>
      <w:r>
        <w:t>исполнительного</w:t>
      </w:r>
      <w:r>
        <w:tab/>
        <w:t>органа</w:t>
      </w:r>
    </w:p>
    <w:p w:rsidR="00995D01" w:rsidRDefault="00CA164F">
      <w:pPr>
        <w:pStyle w:val="1"/>
        <w:spacing w:after="1080" w:line="209" w:lineRule="auto"/>
        <w:ind w:left="160"/>
        <w:jc w:val="both"/>
      </w:pPr>
      <w:r>
        <w:t>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995D01" w:rsidRDefault="00CA164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73680" cy="969010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77368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D01" w:rsidRDefault="00995D01">
      <w:pPr>
        <w:spacing w:after="99" w:line="1" w:lineRule="exact"/>
      </w:pPr>
    </w:p>
    <w:p w:rsidR="00995D01" w:rsidRDefault="00CA164F">
      <w:pPr>
        <w:pStyle w:val="1"/>
        <w:spacing w:after="160" w:line="209" w:lineRule="auto"/>
        <w:jc w:val="both"/>
      </w:pPr>
      <w: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компетенцией.</w:t>
      </w:r>
    </w:p>
    <w:p w:rsidR="00995D01" w:rsidRDefault="00CA164F">
      <w:pPr>
        <w:pStyle w:val="1"/>
        <w:spacing w:after="160" w:line="209" w:lineRule="auto"/>
        <w:ind w:left="160"/>
        <w:jc w:val="both"/>
      </w:pPr>
      <w:r>
        <w:t>уполномоченное на то лицо вправе продлить срок рассмотрения обращения уведомив о этом гражданина, направившего обращение.</w:t>
      </w:r>
    </w:p>
    <w:p w:rsidR="00995D01" w:rsidRDefault="00CA164F">
      <w:pPr>
        <w:spacing w:line="1" w:lineRule="exact"/>
        <w:rPr>
          <w:sz w:val="2"/>
          <w:szCs w:val="2"/>
        </w:rPr>
      </w:pPr>
      <w:r>
        <w:br w:type="column"/>
      </w:r>
    </w:p>
    <w:p w:rsidR="00995D01" w:rsidRDefault="00CA164F">
      <w:pPr>
        <w:pStyle w:val="60"/>
      </w:pPr>
      <w:r>
        <w:t>СРОКИ РАССМОТРЕНИЯ</w:t>
      </w:r>
    </w:p>
    <w:p w:rsidR="00995D01" w:rsidRDefault="00CA164F">
      <w:pPr>
        <w:pStyle w:val="3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61" w:lineRule="auto"/>
      </w:pPr>
      <w:r>
        <w:t xml:space="preserve">в течение </w:t>
      </w:r>
      <w:r>
        <w:rPr>
          <w:b/>
          <w:bCs/>
        </w:rPr>
        <w:t xml:space="preserve">7 </w:t>
      </w:r>
      <w:r>
        <w:t>дней</w:t>
      </w:r>
      <w:r>
        <w:br/>
        <w:t>перенаправляется</w:t>
      </w:r>
      <w:r>
        <w:br/>
        <w:t xml:space="preserve">в течение </w:t>
      </w:r>
      <w:r>
        <w:rPr>
          <w:b/>
          <w:bCs/>
        </w:rPr>
        <w:t xml:space="preserve">5 </w:t>
      </w:r>
      <w:r>
        <w:t>дней</w:t>
      </w:r>
      <w:r>
        <w:br/>
        <w:t>перенаправляется</w:t>
      </w:r>
      <w:r>
        <w:br/>
        <w:t xml:space="preserve">в течение </w:t>
      </w:r>
      <w:r>
        <w:rPr>
          <w:b/>
          <w:bCs/>
        </w:rPr>
        <w:t xml:space="preserve">7 </w:t>
      </w:r>
      <w:r>
        <w:t>дней</w:t>
      </w:r>
      <w:r>
        <w:br/>
        <w:t>возвращается</w:t>
      </w:r>
      <w:r>
        <w:br/>
        <w:t xml:space="preserve">в течение </w:t>
      </w:r>
      <w:r>
        <w:rPr>
          <w:b/>
          <w:bCs/>
        </w:rPr>
        <w:t xml:space="preserve">30 </w:t>
      </w:r>
      <w:r>
        <w:t>дней</w:t>
      </w:r>
      <w:r>
        <w:br/>
        <w:t>рассматривается</w:t>
      </w:r>
      <w:r>
        <w:br/>
        <w:t xml:space="preserve">в течение </w:t>
      </w:r>
      <w:r>
        <w:rPr>
          <w:b/>
          <w:bCs/>
        </w:rPr>
        <w:t xml:space="preserve">20 </w:t>
      </w:r>
      <w:r>
        <w:t>дней</w:t>
      </w:r>
      <w:r>
        <w:br/>
        <w:t>рассматривается</w:t>
      </w:r>
    </w:p>
    <w:p w:rsidR="00995D01" w:rsidRDefault="00CA164F">
      <w:pPr>
        <w:pStyle w:val="3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2180"/>
        <w:jc w:val="left"/>
      </w:pPr>
      <w:r>
        <w:t xml:space="preserve">продлить срок рассмотрения обращения не более чем на </w:t>
      </w:r>
      <w:r>
        <w:rPr>
          <w:b/>
          <w:bCs/>
        </w:rPr>
        <w:t xml:space="preserve">30 </w:t>
      </w:r>
      <w:r>
        <w:t>дней</w:t>
      </w:r>
    </w:p>
    <w:p w:rsidR="00995D01" w:rsidRDefault="00CA164F">
      <w:pPr>
        <w:spacing w:line="1" w:lineRule="exact"/>
        <w:rPr>
          <w:sz w:val="2"/>
          <w:szCs w:val="2"/>
        </w:rPr>
      </w:pPr>
      <w:r>
        <w:br w:type="column"/>
      </w:r>
    </w:p>
    <w:p w:rsidR="00995D01" w:rsidRDefault="00CA164F">
      <w:pPr>
        <w:pStyle w:val="1"/>
        <w:spacing w:line="209" w:lineRule="auto"/>
        <w:ind w:firstLine="160"/>
        <w:jc w:val="both"/>
      </w:pPr>
      <w:r>
        <w:t xml:space="preserve">Письменное обращение, содержащее </w:t>
      </w:r>
      <w:r>
        <w:rPr>
          <w:b/>
          <w:bCs/>
          <w:i/>
          <w:iCs/>
        </w:rPr>
        <w:t>вопросы, решение которых не входит в компетенцию данных государственного органа, органа местного самоуправления или должностного лица,</w:t>
      </w:r>
      <w:r>
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</w:t>
      </w:r>
    </w:p>
    <w:p w:rsidR="00995D01" w:rsidRDefault="00CA164F">
      <w:pPr>
        <w:framePr w:w="4090" w:h="1642" w:hSpace="19" w:vSpace="456" w:wrap="notBeside" w:vAnchor="text" w:hAnchor="text" w:x="22" w:y="4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97150" cy="104267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59715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D01" w:rsidRDefault="00CA164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3335" distR="105410" simplePos="0" relativeHeight="12582938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2517775" cy="14922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D01" w:rsidRDefault="00CA164F">
                            <w:pPr>
                              <w:pStyle w:val="a5"/>
                              <w:spacing w:line="240" w:lineRule="auto"/>
                              <w:jc w:val="right"/>
                            </w:pPr>
                            <w:r>
                              <w:t>вопросов, с уведомлением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8.25pt;margin-top:0;width:198.25pt;height:11.75pt;z-index:-125829367;mso-wrap-distance-left:1.05pt;mso-wrap-distance-right:8.3000000000000007pt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вопросов, с уведомлением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335" distR="1791335" simplePos="0" relativeHeight="1258293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152400</wp:posOffset>
                </wp:positionV>
                <wp:extent cx="831850" cy="21653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D01" w:rsidRDefault="00CA164F">
                            <w:pPr>
                              <w:pStyle w:val="a5"/>
                              <w:spacing w:line="240" w:lineRule="auto"/>
                              <w:jc w:val="right"/>
                            </w:pPr>
                            <w:r>
                              <w:t>гражданина,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8.25pt;margin-top:12.pt;width:65.5pt;height:17.050000000000001pt;z-index:-125829365;mso-wrap-distance-left:1.05pt;mso-wrap-distance-right:141.05000000000001pt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гражданина,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335" distR="1671955" simplePos="0" relativeHeight="125829390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152400</wp:posOffset>
                </wp:positionV>
                <wp:extent cx="951230" cy="21653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D01" w:rsidRDefault="00CA164F">
                            <w:pPr>
                              <w:pStyle w:val="a5"/>
                              <w:spacing w:line="240" w:lineRule="auto"/>
                              <w:jc w:val="right"/>
                            </w:pPr>
                            <w:r>
                              <w:t>направившего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31.34999999999999pt;margin-top:12.pt;width:74.900000000000006pt;height:17.050000000000001pt;z-index:-125829363;mso-wrap-distance-left:1.05pt;mso-wrap-distance-right:131.65000000000001pt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направившего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95D01" w:rsidRDefault="00CA164F">
      <w:pPr>
        <w:pStyle w:val="a5"/>
        <w:tabs>
          <w:tab w:val="left" w:pos="2347"/>
        </w:tabs>
        <w:spacing w:line="209" w:lineRule="auto"/>
        <w:jc w:val="both"/>
      </w:pPr>
      <w:r>
        <w:t>Обращение, в котором обжалуется судебное решение, возвращается гражданину,</w:t>
      </w:r>
      <w:r>
        <w:tab/>
        <w:t>направившему</w:t>
      </w:r>
    </w:p>
    <w:p w:rsidR="00995D01" w:rsidRDefault="00CA164F">
      <w:pPr>
        <w:pStyle w:val="a5"/>
        <w:spacing w:line="209" w:lineRule="auto"/>
        <w:jc w:val="right"/>
      </w:pPr>
      <w:r>
        <w:t>обращение, с разъяснением порядка</w:t>
      </w:r>
    </w:p>
    <w:p w:rsidR="00995D01" w:rsidRDefault="00CA164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78735" cy="1054735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57873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D01" w:rsidRDefault="00CA164F">
      <w:pPr>
        <w:pStyle w:val="a5"/>
        <w:spacing w:line="240" w:lineRule="auto"/>
        <w:jc w:val="right"/>
      </w:pPr>
      <w:r>
        <w:t>Письменное обращение, поступившее</w:t>
      </w:r>
    </w:p>
    <w:p w:rsidR="00995D01" w:rsidRDefault="00CA164F">
      <w:pPr>
        <w:pStyle w:val="1"/>
        <w:tabs>
          <w:tab w:val="right" w:pos="3907"/>
        </w:tabs>
        <w:ind w:firstLine="160"/>
        <w:jc w:val="both"/>
      </w:pPr>
      <w:r>
        <w:t>высшему должностному лицу субъекта Российской Федерации (руководителю</w:t>
      </w:r>
      <w:r>
        <w:tab/>
        <w:t>высшего</w:t>
      </w:r>
    </w:p>
    <w:p w:rsidR="00995D01" w:rsidRDefault="00CA164F">
      <w:pPr>
        <w:pStyle w:val="1"/>
        <w:tabs>
          <w:tab w:val="right" w:pos="3907"/>
        </w:tabs>
        <w:jc w:val="both"/>
      </w:pPr>
      <w:r>
        <w:t>исполнительного</w:t>
      </w:r>
      <w:r>
        <w:tab/>
        <w:t>органа</w:t>
      </w:r>
    </w:p>
    <w:p w:rsidR="00995D01" w:rsidRDefault="00CA164F">
      <w:pPr>
        <w:pStyle w:val="1"/>
        <w:tabs>
          <w:tab w:val="right" w:pos="3907"/>
        </w:tabs>
        <w:ind w:firstLine="160"/>
        <w:jc w:val="both"/>
      </w:pPr>
      <w:r>
        <w:t>государственной власти субъекта Российской Федерации) и содержащее информацию о фактах возможных</w:t>
      </w:r>
      <w:r>
        <w:tab/>
        <w:t>нарушений</w:t>
      </w:r>
    </w:p>
    <w:p w:rsidR="00995D01" w:rsidRDefault="00CA164F">
      <w:pPr>
        <w:pStyle w:val="1"/>
        <w:spacing w:after="80"/>
        <w:ind w:firstLine="160"/>
        <w:jc w:val="both"/>
      </w:pPr>
      <w:r>
        <w:t>законодательства Российской Федерации в сфере миграции.</w:t>
      </w:r>
    </w:p>
    <w:sectPr w:rsidR="00995D01">
      <w:pgSz w:w="16840" w:h="11900" w:orient="landscape"/>
      <w:pgMar w:top="239" w:right="399" w:bottom="239" w:left="946" w:header="0" w:footer="3" w:gutter="0"/>
      <w:cols w:num="3" w:space="720" w:equalWidth="0">
        <w:col w:w="4426" w:space="710"/>
        <w:col w:w="4752" w:space="1454"/>
        <w:col w:w="415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58" w:rsidRDefault="00630B58">
      <w:r>
        <w:separator/>
      </w:r>
    </w:p>
  </w:endnote>
  <w:endnote w:type="continuationSeparator" w:id="0">
    <w:p w:rsidR="00630B58" w:rsidRDefault="0063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58" w:rsidRDefault="00630B58"/>
  </w:footnote>
  <w:footnote w:type="continuationSeparator" w:id="0">
    <w:p w:rsidR="00630B58" w:rsidRDefault="00630B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1"/>
    <w:rsid w:val="00630B58"/>
    <w:rsid w:val="006354DF"/>
    <w:rsid w:val="00821A9A"/>
    <w:rsid w:val="00995D01"/>
    <w:rsid w:val="00C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B4020-3F40-40DA-8250-732C1D7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z w:val="36"/>
      <w:szCs w:val="36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120"/>
      <w:ind w:right="83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pacing w:after="3860" w:line="204" w:lineRule="auto"/>
      <w:jc w:val="center"/>
    </w:pPr>
    <w:rPr>
      <w:sz w:val="17"/>
      <w:szCs w:val="17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a5">
    <w:name w:val="Подпись к картинке"/>
    <w:basedOn w:val="a"/>
    <w:link w:val="a4"/>
    <w:pPr>
      <w:spacing w:line="211" w:lineRule="auto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660"/>
    </w:pPr>
    <w:rPr>
      <w:rFonts w:ascii="Times New Roman" w:eastAsia="Times New Roman" w:hAnsi="Times New Roman" w:cs="Times New Roman"/>
      <w:b/>
      <w:bCs/>
      <w:i/>
      <w:iCs/>
      <w:color w:val="231F20"/>
      <w:sz w:val="36"/>
      <w:szCs w:val="36"/>
      <w:u w:val="single"/>
    </w:rPr>
  </w:style>
  <w:style w:type="paragraph" w:customStyle="1" w:styleId="32">
    <w:name w:val="Основной текст (3)"/>
    <w:basedOn w:val="a"/>
    <w:link w:val="31"/>
    <w:pPr>
      <w:spacing w:after="720" w:line="156" w:lineRule="auto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9441-B58D-4D7D-8662-19110DEB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Покулевская Галина Анатольевна</dc:creator>
  <cp:lastModifiedBy>ADMIN</cp:lastModifiedBy>
  <cp:revision>3</cp:revision>
  <dcterms:created xsi:type="dcterms:W3CDTF">2025-03-14T04:48:00Z</dcterms:created>
  <dcterms:modified xsi:type="dcterms:W3CDTF">2025-03-14T04:50:00Z</dcterms:modified>
</cp:coreProperties>
</file>